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A8" w:rsidRPr="001A4BEF" w:rsidRDefault="001A4BEF">
      <w:pPr>
        <w:rPr>
          <w:rFonts w:ascii="Times New Roman" w:hAnsi="Times New Roman" w:cs="Times New Roman"/>
          <w:b/>
          <w:sz w:val="28"/>
          <w:szCs w:val="28"/>
        </w:rPr>
      </w:pPr>
      <w:r w:rsidRPr="001A4BEF">
        <w:rPr>
          <w:rFonts w:ascii="Times New Roman" w:hAnsi="Times New Roman" w:cs="Times New Roman"/>
          <w:sz w:val="28"/>
          <w:szCs w:val="28"/>
        </w:rPr>
        <w:t xml:space="preserve">                                                </w:t>
      </w:r>
      <w:r w:rsidR="002307C2">
        <w:rPr>
          <w:rFonts w:ascii="Times New Roman" w:hAnsi="Times New Roman" w:cs="Times New Roman"/>
          <w:sz w:val="28"/>
          <w:szCs w:val="28"/>
        </w:rPr>
        <w:t xml:space="preserve">                    </w:t>
      </w:r>
      <w:r w:rsidRPr="001A4BEF">
        <w:rPr>
          <w:rFonts w:ascii="Times New Roman" w:hAnsi="Times New Roman" w:cs="Times New Roman"/>
          <w:sz w:val="28"/>
          <w:szCs w:val="28"/>
        </w:rPr>
        <w:t xml:space="preserve"> </w:t>
      </w:r>
      <w:r w:rsidRPr="001A4BEF">
        <w:rPr>
          <w:rFonts w:ascii="Times New Roman" w:hAnsi="Times New Roman" w:cs="Times New Roman"/>
          <w:b/>
          <w:sz w:val="28"/>
          <w:szCs w:val="28"/>
        </w:rPr>
        <w:t xml:space="preserve">Thông tin nhiệm vụ </w:t>
      </w:r>
    </w:p>
    <w:p w:rsidR="001A4BEF" w:rsidRDefault="001A4BEF" w:rsidP="002307C2">
      <w:pPr>
        <w:jc w:val="center"/>
        <w:rPr>
          <w:rFonts w:ascii="Times New Roman" w:hAnsi="Times New Roman" w:cs="Times New Roman"/>
          <w:i/>
          <w:sz w:val="24"/>
          <w:szCs w:val="24"/>
        </w:rPr>
      </w:pPr>
      <w:r w:rsidRPr="001A4BEF">
        <w:rPr>
          <w:rFonts w:ascii="Times New Roman" w:hAnsi="Times New Roman" w:cs="Times New Roman"/>
          <w:i/>
          <w:sz w:val="24"/>
          <w:szCs w:val="24"/>
        </w:rPr>
        <w:t>(Theo quy định điều 18 của thông tư liên tịch 27/2015/TTLT-BKHCN-BTC ngày 30/122015 về việc quy định khoán chị thực hiện nhiệm vụ khoa học và công nghệ sử dụng ngân sách nhà nước)</w:t>
      </w:r>
      <w:r>
        <w:rPr>
          <w:rFonts w:ascii="Times New Roman" w:hAnsi="Times New Roman" w:cs="Times New Roman"/>
          <w:i/>
          <w:sz w:val="24"/>
          <w:szCs w:val="24"/>
        </w:rPr>
        <w:t>.</w:t>
      </w:r>
    </w:p>
    <w:tbl>
      <w:tblPr>
        <w:tblStyle w:val="TableGrid"/>
        <w:tblW w:w="16013" w:type="dxa"/>
        <w:tblInd w:w="-998" w:type="dxa"/>
        <w:tblLook w:val="04A0" w:firstRow="1" w:lastRow="0" w:firstColumn="1" w:lastColumn="0" w:noHBand="0" w:noVBand="1"/>
      </w:tblPr>
      <w:tblGrid>
        <w:gridCol w:w="558"/>
        <w:gridCol w:w="1426"/>
        <w:gridCol w:w="1932"/>
        <w:gridCol w:w="1532"/>
        <w:gridCol w:w="1789"/>
        <w:gridCol w:w="1661"/>
        <w:gridCol w:w="2879"/>
        <w:gridCol w:w="2262"/>
        <w:gridCol w:w="1974"/>
      </w:tblGrid>
      <w:tr w:rsidR="004B0779" w:rsidTr="0066219C">
        <w:tc>
          <w:tcPr>
            <w:tcW w:w="558"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TT</w:t>
            </w:r>
          </w:p>
        </w:tc>
        <w:tc>
          <w:tcPr>
            <w:tcW w:w="1426"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TÊN NHIỆM VỤ</w:t>
            </w:r>
          </w:p>
        </w:tc>
        <w:tc>
          <w:tcPr>
            <w:tcW w:w="19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CHỦ NHIỆM NHIỆM VỤ</w:t>
            </w:r>
          </w:p>
        </w:tc>
        <w:tc>
          <w:tcPr>
            <w:tcW w:w="15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THÀNH VIÊN THỰC HIỆN CHÍNH</w:t>
            </w:r>
          </w:p>
        </w:tc>
        <w:tc>
          <w:tcPr>
            <w:tcW w:w="178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THƯ KÝ KHOA HỌC</w:t>
            </w:r>
          </w:p>
        </w:tc>
        <w:tc>
          <w:tcPr>
            <w:tcW w:w="1661"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MỤC TIÊU NHIỆM VỤ</w:t>
            </w:r>
          </w:p>
        </w:tc>
        <w:tc>
          <w:tcPr>
            <w:tcW w:w="287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NỘI DUNG NGHIÊN CỨU CHÍNH PHẢI THỰC HIỆN</w:t>
            </w:r>
          </w:p>
        </w:tc>
        <w:tc>
          <w:tcPr>
            <w:tcW w:w="226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THỜI GIAN THỰC HIỆN</w:t>
            </w:r>
          </w:p>
        </w:tc>
        <w:tc>
          <w:tcPr>
            <w:tcW w:w="1974"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KINH PHÍ THỰC HIỆN</w:t>
            </w:r>
          </w:p>
        </w:tc>
      </w:tr>
      <w:tr w:rsidR="00D37069" w:rsidTr="00735E62">
        <w:tc>
          <w:tcPr>
            <w:tcW w:w="558" w:type="dxa"/>
          </w:tcPr>
          <w:p w:rsidR="00D37069" w:rsidRPr="00B06A2B" w:rsidRDefault="00D37069" w:rsidP="00B06A2B">
            <w:pPr>
              <w:jc w:val="center"/>
              <w:rPr>
                <w:rFonts w:ascii="Times New Roman" w:hAnsi="Times New Roman" w:cs="Times New Roman"/>
                <w:b/>
                <w:sz w:val="20"/>
                <w:szCs w:val="20"/>
              </w:rPr>
            </w:pPr>
            <w:r>
              <w:rPr>
                <w:rFonts w:ascii="Times New Roman" w:hAnsi="Times New Roman" w:cs="Times New Roman"/>
                <w:b/>
                <w:sz w:val="20"/>
                <w:szCs w:val="20"/>
              </w:rPr>
              <w:t>I</w:t>
            </w:r>
          </w:p>
        </w:tc>
        <w:tc>
          <w:tcPr>
            <w:tcW w:w="15455" w:type="dxa"/>
            <w:gridSpan w:val="8"/>
          </w:tcPr>
          <w:p w:rsidR="00D37069" w:rsidRPr="00B06A2B" w:rsidRDefault="00D37069" w:rsidP="00A64A08">
            <w:pPr>
              <w:rPr>
                <w:rFonts w:ascii="Times New Roman" w:hAnsi="Times New Roman" w:cs="Times New Roman"/>
                <w:b/>
                <w:sz w:val="20"/>
                <w:szCs w:val="20"/>
              </w:rPr>
            </w:pPr>
            <w:r>
              <w:rPr>
                <w:rFonts w:ascii="Times New Roman" w:hAnsi="Times New Roman" w:cs="Times New Roman"/>
                <w:b/>
                <w:sz w:val="20"/>
                <w:szCs w:val="20"/>
              </w:rPr>
              <w:t xml:space="preserve">ĐỀ TÀI CẤP </w:t>
            </w:r>
            <w:r w:rsidR="00A64A08">
              <w:rPr>
                <w:rFonts w:ascii="Times New Roman" w:hAnsi="Times New Roman" w:cs="Times New Roman"/>
                <w:b/>
                <w:sz w:val="20"/>
                <w:szCs w:val="20"/>
              </w:rPr>
              <w:t>BỘ</w:t>
            </w:r>
          </w:p>
        </w:tc>
      </w:tr>
      <w:tr w:rsidR="00A64A08" w:rsidTr="0066219C">
        <w:tc>
          <w:tcPr>
            <w:tcW w:w="558" w:type="dxa"/>
          </w:tcPr>
          <w:p w:rsidR="00A64A08" w:rsidRDefault="00A64A08" w:rsidP="00A64A08">
            <w:pPr>
              <w:jc w:val="both"/>
              <w:rPr>
                <w:rFonts w:ascii="Times New Roman" w:hAnsi="Times New Roman" w:cs="Times New Roman"/>
                <w:sz w:val="26"/>
                <w:szCs w:val="26"/>
              </w:rPr>
            </w:pPr>
            <w:r>
              <w:rPr>
                <w:rFonts w:ascii="Times New Roman" w:hAnsi="Times New Roman" w:cs="Times New Roman"/>
                <w:sz w:val="26"/>
                <w:szCs w:val="26"/>
              </w:rPr>
              <w:t>1</w:t>
            </w:r>
          </w:p>
        </w:tc>
        <w:tc>
          <w:tcPr>
            <w:tcW w:w="1426" w:type="dxa"/>
          </w:tcPr>
          <w:p w:rsidR="00A64A08" w:rsidRPr="007B25DD" w:rsidRDefault="00A64A08" w:rsidP="00A64A08">
            <w:pPr>
              <w:ind w:hanging="2"/>
              <w:jc w:val="both"/>
              <w:rPr>
                <w:rFonts w:ascii="Times New Roman" w:eastAsia="Times New Roman" w:hAnsi="Times New Roman"/>
                <w:sz w:val="20"/>
                <w:szCs w:val="20"/>
              </w:rPr>
            </w:pPr>
            <w:r w:rsidRPr="007B25DD">
              <w:rPr>
                <w:rFonts w:ascii="Times New Roman" w:eastAsia="Times New Roman" w:hAnsi="Times New Roman"/>
                <w:sz w:val="20"/>
                <w:szCs w:val="20"/>
              </w:rPr>
              <w:t>Nghiên cứu giải pháp, công nghệ chống sạt lở bờ sông trên địa bàn tỉnh Bạc Liêu và Cà Mau</w:t>
            </w:r>
          </w:p>
          <w:p w:rsidR="00A64A08" w:rsidRPr="007B25DD" w:rsidRDefault="00A64A08" w:rsidP="00A64A08">
            <w:pPr>
              <w:jc w:val="both"/>
              <w:rPr>
                <w:rFonts w:ascii="Times New Roman" w:hAnsi="Times New Roman"/>
                <w:color w:val="000000"/>
                <w:sz w:val="20"/>
                <w:szCs w:val="20"/>
              </w:rPr>
            </w:pPr>
          </w:p>
        </w:tc>
        <w:tc>
          <w:tcPr>
            <w:tcW w:w="1932" w:type="dxa"/>
          </w:tcPr>
          <w:p w:rsidR="00A64A08" w:rsidRPr="009147A8" w:rsidRDefault="00A64A08" w:rsidP="00A64A08">
            <w:pPr>
              <w:jc w:val="both"/>
              <w:rPr>
                <w:rFonts w:ascii="Times New Roman" w:hAnsi="Times New Roman"/>
                <w:sz w:val="20"/>
                <w:szCs w:val="20"/>
              </w:rPr>
            </w:pPr>
            <w:r w:rsidRPr="009147A8">
              <w:rPr>
                <w:rFonts w:ascii="Times New Roman" w:eastAsia="Times New Roman" w:hAnsi="Times New Roman"/>
                <w:sz w:val="20"/>
                <w:szCs w:val="20"/>
              </w:rPr>
              <w:t>PGS.TS Trần Bá Hoằng</w:t>
            </w:r>
          </w:p>
        </w:tc>
        <w:tc>
          <w:tcPr>
            <w:tcW w:w="1532" w:type="dxa"/>
          </w:tcPr>
          <w:p w:rsidR="00A64A08" w:rsidRDefault="00A64A08" w:rsidP="00A64A08">
            <w:pPr>
              <w:jc w:val="both"/>
              <w:rPr>
                <w:rFonts w:ascii="Times New Roman" w:hAnsi="Times New Roman" w:cs="Times New Roman"/>
                <w:sz w:val="20"/>
                <w:szCs w:val="20"/>
              </w:rPr>
            </w:pPr>
            <w:r>
              <w:rPr>
                <w:rFonts w:ascii="Times New Roman" w:hAnsi="Times New Roman" w:cs="Times New Roman"/>
                <w:sz w:val="20"/>
                <w:szCs w:val="20"/>
              </w:rPr>
              <w:t>Trần Bá Hoằng; Nguyễn Duy Khang; Đinh Công Sản; Lê Thanh Chương; Tô Văn Thanh; Nguyễn Nghĩa Hùng; Hoàng Hưng; Hoàng Văn Huân; Trần Thị Thanh; Nguyễn Phú Quỳnh;</w:t>
            </w:r>
          </w:p>
        </w:tc>
        <w:tc>
          <w:tcPr>
            <w:tcW w:w="1789" w:type="dxa"/>
          </w:tcPr>
          <w:p w:rsidR="00A64A08" w:rsidRDefault="00A64A08" w:rsidP="00A64A08">
            <w:pPr>
              <w:jc w:val="both"/>
              <w:rPr>
                <w:rFonts w:ascii="Times New Roman" w:hAnsi="Times New Roman" w:cs="Times New Roman"/>
                <w:sz w:val="20"/>
                <w:szCs w:val="20"/>
              </w:rPr>
            </w:pPr>
            <w:r>
              <w:rPr>
                <w:rFonts w:ascii="Times New Roman" w:hAnsi="Times New Roman" w:cs="Times New Roman"/>
                <w:sz w:val="20"/>
                <w:szCs w:val="20"/>
              </w:rPr>
              <w:t>Nguyễn Duy Khang</w:t>
            </w:r>
            <w:bookmarkStart w:id="0" w:name="_GoBack"/>
            <w:bookmarkEnd w:id="0"/>
          </w:p>
        </w:tc>
        <w:tc>
          <w:tcPr>
            <w:tcW w:w="1661" w:type="dxa"/>
          </w:tcPr>
          <w:p w:rsidR="00A64A08" w:rsidRDefault="00A64A08" w:rsidP="00A64A08">
            <w:pPr>
              <w:rPr>
                <w:rFonts w:ascii="Times New Roman" w:hAnsi="Times New Roman" w:cs="Times New Roman"/>
                <w:sz w:val="20"/>
                <w:szCs w:val="20"/>
              </w:rPr>
            </w:pPr>
            <w:r>
              <w:rPr>
                <w:rFonts w:ascii="Times New Roman" w:hAnsi="Times New Roman" w:cs="Times New Roman"/>
                <w:sz w:val="20"/>
                <w:szCs w:val="20"/>
              </w:rPr>
              <w:t>-</w:t>
            </w:r>
            <w:r w:rsidRPr="004B2F9A">
              <w:rPr>
                <w:rFonts w:ascii="Times New Roman" w:hAnsi="Times New Roman" w:cs="Times New Roman"/>
                <w:sz w:val="20"/>
                <w:szCs w:val="20"/>
              </w:rPr>
              <w:t>Đánh giá tình hình sạt lở bờ sông và hiệu quả các giải pháp chống sạt lở bờ sôngđã thực hiện:</w:t>
            </w:r>
          </w:p>
          <w:p w:rsidR="00A64A08" w:rsidRPr="004B2F9A" w:rsidRDefault="00A64A08" w:rsidP="00A64A08">
            <w:pPr>
              <w:rPr>
                <w:rFonts w:ascii="Times New Roman" w:hAnsi="Times New Roman" w:cs="Times New Roman"/>
                <w:sz w:val="20"/>
                <w:szCs w:val="20"/>
              </w:rPr>
            </w:pPr>
            <w:r>
              <w:rPr>
                <w:rFonts w:ascii="Times New Roman" w:hAnsi="Times New Roman" w:cs="Times New Roman"/>
                <w:sz w:val="20"/>
                <w:szCs w:val="20"/>
              </w:rPr>
              <w:t>- Đề xuất được giải pháp công nghệ chống sạt lở bờ sông đảm bảo sự ổn định, bền vững, thân thiện với môi trường, phù hợp với điều kiện kinh tế xã hội của vùng.</w:t>
            </w:r>
          </w:p>
        </w:tc>
        <w:tc>
          <w:tcPr>
            <w:tcW w:w="2879" w:type="dxa"/>
          </w:tcPr>
          <w:p w:rsidR="00A64A08" w:rsidRDefault="00A64A08" w:rsidP="00A64A08">
            <w:pPr>
              <w:spacing w:before="120" w:after="120" w:line="288" w:lineRule="auto"/>
              <w:ind w:left="-57" w:right="-57"/>
              <w:rPr>
                <w:rFonts w:ascii="Times New Roman" w:hAnsi="Times New Roman"/>
                <w:sz w:val="20"/>
                <w:szCs w:val="20"/>
              </w:rPr>
            </w:pPr>
            <w:r>
              <w:rPr>
                <w:rFonts w:ascii="Times New Roman" w:hAnsi="Times New Roman"/>
                <w:sz w:val="20"/>
                <w:szCs w:val="20"/>
              </w:rPr>
              <w:t>1. Báo cáo chính</w:t>
            </w:r>
          </w:p>
          <w:p w:rsidR="00A64A08" w:rsidRDefault="00A64A08" w:rsidP="00A64A08">
            <w:pPr>
              <w:spacing w:before="120" w:after="120" w:line="288" w:lineRule="auto"/>
              <w:ind w:left="-57" w:right="-57"/>
              <w:rPr>
                <w:rFonts w:ascii="Times New Roman" w:hAnsi="Times New Roman"/>
                <w:sz w:val="20"/>
                <w:szCs w:val="20"/>
              </w:rPr>
            </w:pPr>
            <w:r>
              <w:rPr>
                <w:rFonts w:ascii="Times New Roman" w:hAnsi="Times New Roman"/>
                <w:sz w:val="20"/>
                <w:szCs w:val="20"/>
              </w:rPr>
              <w:t>2 Báo cáo tóm tắt</w:t>
            </w:r>
          </w:p>
          <w:p w:rsidR="00A64A08" w:rsidRDefault="00A64A08" w:rsidP="00A64A08">
            <w:pPr>
              <w:spacing w:before="120" w:after="120" w:line="288" w:lineRule="auto"/>
              <w:ind w:left="-57" w:right="-57"/>
              <w:rPr>
                <w:rFonts w:ascii="Times New Roman" w:hAnsi="Times New Roman"/>
                <w:sz w:val="20"/>
                <w:szCs w:val="20"/>
              </w:rPr>
            </w:pPr>
            <w:r>
              <w:rPr>
                <w:rFonts w:ascii="Times New Roman" w:hAnsi="Times New Roman"/>
                <w:sz w:val="20"/>
                <w:szCs w:val="20"/>
              </w:rPr>
              <w:t>3. Báo cáo sản phẩm theo đặt hàng</w:t>
            </w:r>
          </w:p>
          <w:p w:rsidR="00A64A08" w:rsidRDefault="00A64A08" w:rsidP="00A64A08">
            <w:pPr>
              <w:spacing w:before="120" w:after="120" w:line="288" w:lineRule="auto"/>
              <w:ind w:left="-57" w:right="-57"/>
              <w:rPr>
                <w:rFonts w:ascii="Times New Roman" w:hAnsi="Times New Roman"/>
                <w:sz w:val="20"/>
                <w:szCs w:val="20"/>
              </w:rPr>
            </w:pPr>
            <w:r>
              <w:rPr>
                <w:rFonts w:ascii="Times New Roman" w:hAnsi="Times New Roman"/>
                <w:sz w:val="20"/>
                <w:szCs w:val="20"/>
              </w:rPr>
              <w:t>4. Bài Báo Khoa học Quốc tế, hội nghị quốc tế</w:t>
            </w:r>
          </w:p>
          <w:p w:rsidR="00A64A08" w:rsidRDefault="00A64A08" w:rsidP="00A64A08">
            <w:pPr>
              <w:spacing w:before="120" w:after="120" w:line="288" w:lineRule="auto"/>
              <w:ind w:left="-57" w:right="-57"/>
              <w:rPr>
                <w:rFonts w:ascii="Times New Roman" w:hAnsi="Times New Roman"/>
                <w:sz w:val="20"/>
                <w:szCs w:val="20"/>
              </w:rPr>
            </w:pPr>
            <w:r>
              <w:rPr>
                <w:rFonts w:ascii="Times New Roman" w:hAnsi="Times New Roman"/>
                <w:sz w:val="20"/>
                <w:szCs w:val="20"/>
              </w:rPr>
              <w:t>5. Bài báo khoa học trong nước, khuyến nghị thể chế</w:t>
            </w:r>
          </w:p>
          <w:p w:rsidR="00A64A08" w:rsidRPr="00483AE4" w:rsidRDefault="00A64A08" w:rsidP="00A64A08">
            <w:pPr>
              <w:suppressAutoHyphens/>
              <w:jc w:val="both"/>
              <w:textDirection w:val="btLr"/>
              <w:textAlignment w:val="top"/>
              <w:outlineLvl w:val="0"/>
              <w:rPr>
                <w:rFonts w:ascii="Times New Roman" w:eastAsia="Times New Roman" w:hAnsi="Times New Roman"/>
                <w:sz w:val="20"/>
                <w:szCs w:val="20"/>
              </w:rPr>
            </w:pPr>
            <w:r>
              <w:rPr>
                <w:rFonts w:ascii="Times New Roman" w:hAnsi="Times New Roman"/>
                <w:sz w:val="20"/>
                <w:szCs w:val="20"/>
              </w:rPr>
              <w:t>6 Kết quả đào tạo thạc sỹ, tiến sỹ</w:t>
            </w:r>
          </w:p>
        </w:tc>
        <w:tc>
          <w:tcPr>
            <w:tcW w:w="2262" w:type="dxa"/>
          </w:tcPr>
          <w:p w:rsidR="00A64A08" w:rsidRPr="004B2F9A" w:rsidRDefault="00A64A08" w:rsidP="00A64A08">
            <w:pPr>
              <w:suppressAutoHyphens/>
              <w:jc w:val="center"/>
              <w:textDirection w:val="btLr"/>
              <w:textAlignment w:val="top"/>
              <w:outlineLvl w:val="0"/>
              <w:rPr>
                <w:rFonts w:ascii="Times New Roman" w:eastAsia="Times New Roman" w:hAnsi="Times New Roman"/>
                <w:sz w:val="20"/>
                <w:szCs w:val="20"/>
              </w:rPr>
            </w:pPr>
            <w:r w:rsidRPr="004B2F9A">
              <w:rPr>
                <w:rFonts w:ascii="Times New Roman" w:eastAsia="Times New Roman" w:hAnsi="Times New Roman"/>
                <w:sz w:val="20"/>
                <w:szCs w:val="20"/>
              </w:rPr>
              <w:t>Thời gian thực hiện: 30 tháng</w:t>
            </w:r>
          </w:p>
          <w:p w:rsidR="00A64A08" w:rsidRPr="004B2F9A" w:rsidRDefault="00A64A08" w:rsidP="00A64A08">
            <w:pPr>
              <w:suppressAutoHyphens/>
              <w:jc w:val="center"/>
              <w:textDirection w:val="btLr"/>
              <w:textAlignment w:val="top"/>
              <w:outlineLvl w:val="0"/>
              <w:rPr>
                <w:rFonts w:ascii="Times New Roman" w:eastAsia="SimSun" w:hAnsi="Times New Roman"/>
                <w:sz w:val="20"/>
                <w:szCs w:val="20"/>
              </w:rPr>
            </w:pPr>
          </w:p>
          <w:p w:rsidR="00A64A08" w:rsidRPr="004B2F9A" w:rsidRDefault="00A64A08" w:rsidP="00A64A08">
            <w:pPr>
              <w:spacing w:before="60" w:after="60"/>
              <w:ind w:right="-57"/>
              <w:jc w:val="center"/>
              <w:rPr>
                <w:rFonts w:ascii="Times New Roman" w:eastAsia="SimSun" w:hAnsi="Times New Roman"/>
                <w:sz w:val="20"/>
                <w:szCs w:val="20"/>
              </w:rPr>
            </w:pPr>
          </w:p>
        </w:tc>
        <w:tc>
          <w:tcPr>
            <w:tcW w:w="1974" w:type="dxa"/>
          </w:tcPr>
          <w:p w:rsidR="00A64A08" w:rsidRPr="004B2F9A" w:rsidRDefault="00A64A08" w:rsidP="00A64A08">
            <w:pPr>
              <w:suppressAutoHyphens/>
              <w:jc w:val="center"/>
              <w:textDirection w:val="btLr"/>
              <w:textAlignment w:val="top"/>
              <w:outlineLvl w:val="0"/>
              <w:rPr>
                <w:rFonts w:ascii="Times New Roman" w:eastAsia="Times New Roman" w:hAnsi="Times New Roman"/>
                <w:sz w:val="20"/>
                <w:szCs w:val="20"/>
              </w:rPr>
            </w:pPr>
            <w:r w:rsidRPr="004B2F9A">
              <w:rPr>
                <w:rFonts w:ascii="Times New Roman" w:eastAsia="Times New Roman" w:hAnsi="Times New Roman"/>
                <w:sz w:val="20"/>
                <w:szCs w:val="20"/>
              </w:rPr>
              <w:t>3,1 tỷ đồng;</w:t>
            </w:r>
          </w:p>
          <w:p w:rsidR="00A64A08" w:rsidRPr="004B2F9A" w:rsidRDefault="00A64A08" w:rsidP="00A64A08">
            <w:pPr>
              <w:pStyle w:val="ListParagraph"/>
              <w:tabs>
                <w:tab w:val="left" w:pos="176"/>
              </w:tabs>
              <w:spacing w:before="60" w:after="60"/>
              <w:ind w:left="-57" w:right="-57"/>
              <w:rPr>
                <w:rFonts w:ascii="Times New Roman" w:eastAsia="SimSun" w:hAnsi="Times New Roman"/>
                <w:sz w:val="20"/>
                <w:szCs w:val="20"/>
              </w:rPr>
            </w:pPr>
            <w:r w:rsidRPr="004B2F9A">
              <w:rPr>
                <w:rFonts w:ascii="Times New Roman" w:eastAsia="Times New Roman" w:hAnsi="Times New Roman"/>
                <w:sz w:val="20"/>
                <w:szCs w:val="20"/>
              </w:rPr>
              <w:t>- QĐ: 3046/QĐ-BNN-KHCN ngày 30/7/2015</w:t>
            </w:r>
          </w:p>
        </w:tc>
      </w:tr>
    </w:tbl>
    <w:p w:rsidR="001A4BEF" w:rsidRPr="001A4BEF" w:rsidRDefault="001A4BEF" w:rsidP="001A4BEF">
      <w:pPr>
        <w:tabs>
          <w:tab w:val="left" w:pos="8222"/>
        </w:tabs>
        <w:jc w:val="both"/>
        <w:rPr>
          <w:rFonts w:ascii="Times New Roman" w:hAnsi="Times New Roman" w:cs="Times New Roman"/>
          <w:sz w:val="26"/>
          <w:szCs w:val="26"/>
        </w:rPr>
      </w:pPr>
    </w:p>
    <w:sectPr w:rsidR="001A4BEF" w:rsidRPr="001A4BEF" w:rsidSect="00B06A2B">
      <w:pgSz w:w="16838" w:h="11906" w:orient="landscape" w:code="9"/>
      <w:pgMar w:top="1440" w:right="23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A10BA"/>
    <w:multiLevelType w:val="hybridMultilevel"/>
    <w:tmpl w:val="72DCC9B2"/>
    <w:lvl w:ilvl="0" w:tplc="A37C5A16">
      <w:start w:val="6"/>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15:restartNumberingAfterBreak="0">
    <w:nsid w:val="467C550A"/>
    <w:multiLevelType w:val="hybridMultilevel"/>
    <w:tmpl w:val="38B0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32D27"/>
    <w:multiLevelType w:val="hybridMultilevel"/>
    <w:tmpl w:val="BC6E4686"/>
    <w:lvl w:ilvl="0" w:tplc="A446C40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7042B"/>
    <w:multiLevelType w:val="hybridMultilevel"/>
    <w:tmpl w:val="0292EA50"/>
    <w:lvl w:ilvl="0" w:tplc="2C4CCA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75C0C"/>
    <w:multiLevelType w:val="hybridMultilevel"/>
    <w:tmpl w:val="64D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C7C"/>
    <w:multiLevelType w:val="hybridMultilevel"/>
    <w:tmpl w:val="0A84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1F"/>
    <w:rsid w:val="00037B7F"/>
    <w:rsid w:val="000406DD"/>
    <w:rsid w:val="00061465"/>
    <w:rsid w:val="00084561"/>
    <w:rsid w:val="001021E4"/>
    <w:rsid w:val="00123952"/>
    <w:rsid w:val="00166163"/>
    <w:rsid w:val="001A4BEF"/>
    <w:rsid w:val="001E2F9B"/>
    <w:rsid w:val="001E791B"/>
    <w:rsid w:val="002307C2"/>
    <w:rsid w:val="0023745C"/>
    <w:rsid w:val="00254AF1"/>
    <w:rsid w:val="002665E3"/>
    <w:rsid w:val="002A2CA5"/>
    <w:rsid w:val="002C4DA8"/>
    <w:rsid w:val="003120B8"/>
    <w:rsid w:val="00327D10"/>
    <w:rsid w:val="00370E1F"/>
    <w:rsid w:val="00421035"/>
    <w:rsid w:val="004264FB"/>
    <w:rsid w:val="00445BF1"/>
    <w:rsid w:val="004B0779"/>
    <w:rsid w:val="004B2F9A"/>
    <w:rsid w:val="004E6A46"/>
    <w:rsid w:val="005A2E86"/>
    <w:rsid w:val="005B3CB5"/>
    <w:rsid w:val="005C2925"/>
    <w:rsid w:val="00601099"/>
    <w:rsid w:val="006257DD"/>
    <w:rsid w:val="0066219C"/>
    <w:rsid w:val="00677D85"/>
    <w:rsid w:val="007252C0"/>
    <w:rsid w:val="00756C20"/>
    <w:rsid w:val="007B25DD"/>
    <w:rsid w:val="0086170B"/>
    <w:rsid w:val="008C6554"/>
    <w:rsid w:val="009147A8"/>
    <w:rsid w:val="009A0F68"/>
    <w:rsid w:val="009D1D31"/>
    <w:rsid w:val="009E0FD2"/>
    <w:rsid w:val="009E7B39"/>
    <w:rsid w:val="00A31ADF"/>
    <w:rsid w:val="00A64A08"/>
    <w:rsid w:val="00AF0B1B"/>
    <w:rsid w:val="00AF6A88"/>
    <w:rsid w:val="00B06A2B"/>
    <w:rsid w:val="00B6337E"/>
    <w:rsid w:val="00B6638C"/>
    <w:rsid w:val="00BB218D"/>
    <w:rsid w:val="00BB3CEC"/>
    <w:rsid w:val="00BC445A"/>
    <w:rsid w:val="00BE7089"/>
    <w:rsid w:val="00C13DEC"/>
    <w:rsid w:val="00C72AD3"/>
    <w:rsid w:val="00D35471"/>
    <w:rsid w:val="00D37069"/>
    <w:rsid w:val="00D77A49"/>
    <w:rsid w:val="00E26CF5"/>
    <w:rsid w:val="00E5324E"/>
    <w:rsid w:val="00EA15B0"/>
    <w:rsid w:val="00ED0019"/>
    <w:rsid w:val="00EE513A"/>
    <w:rsid w:val="00EF56BC"/>
    <w:rsid w:val="00F03F70"/>
    <w:rsid w:val="00F341CF"/>
    <w:rsid w:val="00F676D6"/>
    <w:rsid w:val="00F8605C"/>
    <w:rsid w:val="00FD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67DE"/>
  <w15:chartTrackingRefBased/>
  <w15:docId w15:val="{B396E4BB-474D-433A-BEA6-D65FB6D8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0019"/>
    <w:pPr>
      <w:ind w:left="720"/>
      <w:contextualSpacing/>
    </w:pPr>
  </w:style>
  <w:style w:type="character" w:customStyle="1" w:styleId="ListParagraphChar">
    <w:name w:val="List Paragraph Char"/>
    <w:link w:val="ListParagraph"/>
    <w:locked/>
    <w:rsid w:val="0032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2021-05-13T02:50:00Z</dcterms:created>
  <dcterms:modified xsi:type="dcterms:W3CDTF">2021-05-13T04:06:00Z</dcterms:modified>
</cp:coreProperties>
</file>